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AF6E1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b w:val="0"/>
          <w:bCs w:val="0"/>
          <w:sz w:val="44"/>
          <w:szCs w:val="44"/>
        </w:rPr>
      </w:pPr>
    </w:p>
    <w:p w14:paraId="1BF00AB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b w:val="0"/>
          <w:bCs w:val="0"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b w:val="0"/>
          <w:bCs w:val="0"/>
          <w:sz w:val="44"/>
          <w:szCs w:val="44"/>
        </w:rPr>
        <w:t xml:space="preserve">二氧化碳激光治疗机技术参数 </w:t>
      </w:r>
    </w:p>
    <w:p w14:paraId="7ECAED2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公文小标宋" w:hAnsi="方正公文小标宋" w:eastAsia="方正公文小标宋" w:cs="方正公文小标宋"/>
          <w:b w:val="0"/>
          <w:bCs w:val="0"/>
          <w:sz w:val="44"/>
          <w:szCs w:val="44"/>
        </w:rPr>
      </w:pPr>
    </w:p>
    <w:p w14:paraId="45F9210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00" w:firstLineChars="1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</w:rPr>
        <w:t>1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  <w:lang w:val="en-US" w:eastAsia="zh-CN"/>
        </w:rPr>
        <w:t>.激光器类型：金属封装射频激励的CO2激光器；</w:t>
      </w:r>
    </w:p>
    <w:p w14:paraId="69E1A3B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</w:rPr>
        <w:t xml:space="preserve"> 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  <w:lang w:val="en-US" w:eastAsia="zh-CN"/>
        </w:rPr>
        <w:t xml:space="preserve"> 2.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</w:rPr>
        <w:t>输出激光波长：10600nm；</w:t>
      </w:r>
    </w:p>
    <w:p w14:paraId="105B80C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00" w:firstLineChars="1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color w:val="00000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/>
          <w:sz w:val="30"/>
          <w:szCs w:val="30"/>
          <w:lang w:val="en-US" w:eastAsia="zh-CN"/>
        </w:rPr>
        <w:t>3.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</w:rPr>
        <w:t>激光功率：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333333"/>
          <w:sz w:val="30"/>
          <w:szCs w:val="30"/>
          <w:shd w:val="clear" w:color="auto" w:fill="FFFFFF"/>
        </w:rPr>
        <w:t>≥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</w:rPr>
        <w:t>3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  <w:lang w:val="en-US" w:eastAsia="zh-CN"/>
        </w:rPr>
        <w:t>0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</w:rPr>
        <w:t>W；</w:t>
      </w:r>
    </w:p>
    <w:p w14:paraId="0ED090AA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00" w:firstLineChars="1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</w:rPr>
      </w:pPr>
      <w:bookmarkStart w:id="0" w:name="_Hlk92201839"/>
      <w:bookmarkEnd w:id="0"/>
      <w:r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  <w:lang w:val="en-US" w:eastAsia="zh-CN"/>
        </w:rPr>
        <w:t>4.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</w:rPr>
        <w:t>焦点光斑直径：≤0.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</w:rPr>
        <w:t>mm;</w:t>
      </w:r>
    </w:p>
    <w:p w14:paraId="6E70B972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00" w:firstLineChars="1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  <w:lang w:val="en-US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000000"/>
          <w:sz w:val="30"/>
          <w:szCs w:val="30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  <w:lang w:val="en-US" w:eastAsia="zh-CN"/>
        </w:rPr>
        <w:t>.设备使用年限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333333"/>
          <w:sz w:val="30"/>
          <w:szCs w:val="30"/>
          <w:shd w:val="clear" w:color="auto" w:fill="FFFFFF"/>
        </w:rPr>
        <w:t>≥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  <w:lang w:val="en-US" w:eastAsia="zh-CN"/>
        </w:rPr>
        <w:t>10年</w:t>
      </w:r>
    </w:p>
    <w:p w14:paraId="5A6EF34A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00" w:firstLineChars="1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  <w:lang w:val="en-US" w:eastAsia="zh-CN"/>
        </w:rPr>
        <w:t>6.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</w:rPr>
        <w:t>指示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  <w:lang w:val="en-US" w:eastAsia="zh-CN"/>
        </w:rPr>
        <w:t>光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</w:rPr>
        <w:t xml:space="preserve">：波长630-650nm </w:t>
      </w:r>
    </w:p>
    <w:p w14:paraId="0787599A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00" w:firstLineChars="1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</w:rPr>
      </w:pPr>
      <w:r>
        <w:rPr>
          <w:rStyle w:val="11"/>
          <w:rFonts w:hint="eastAsia" w:asciiTheme="minorEastAsia" w:hAnsiTheme="minorEastAsia" w:eastAsiaTheme="minorEastAsia" w:cstheme="minorEastAsia"/>
          <w:sz w:val="30"/>
          <w:szCs w:val="30"/>
          <w:lang w:val="en-US" w:eastAsia="zh-CN"/>
        </w:rPr>
        <w:t>7.</w:t>
      </w:r>
      <w:r>
        <w:rPr>
          <w:rStyle w:val="11"/>
          <w:rFonts w:hint="eastAsia" w:asciiTheme="minorEastAsia" w:hAnsiTheme="minorEastAsia" w:eastAsiaTheme="minorEastAsia" w:cstheme="minorEastAsia"/>
          <w:sz w:val="30"/>
          <w:szCs w:val="30"/>
        </w:rPr>
        <w:t>脉冲重复频率：≥</w:t>
      </w:r>
      <w:r>
        <w:rPr>
          <w:rStyle w:val="11"/>
          <w:rFonts w:hint="eastAsia" w:asciiTheme="minorEastAsia" w:hAnsiTheme="minorEastAsia" w:eastAsiaTheme="minorEastAsia" w:cstheme="minorEastAsia"/>
          <w:sz w:val="30"/>
          <w:szCs w:val="30"/>
          <w:lang w:val="en-US" w:eastAsia="zh-CN"/>
        </w:rPr>
        <w:t>20</w:t>
      </w:r>
      <w:r>
        <w:rPr>
          <w:rStyle w:val="11"/>
          <w:rFonts w:hint="eastAsia" w:asciiTheme="minorEastAsia" w:hAnsiTheme="minorEastAsia" w:eastAsiaTheme="minorEastAsia" w:cstheme="minorEastAsia"/>
          <w:sz w:val="30"/>
          <w:szCs w:val="30"/>
        </w:rPr>
        <w:t>00Hz，可调；</w:t>
      </w:r>
    </w:p>
    <w:p w14:paraId="3B62DCB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00" w:firstLineChars="1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  <w:lang w:val="en-US" w:eastAsia="zh-CN"/>
        </w:rPr>
        <w:t>8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</w:rPr>
        <w:t>.关节臂：7关节导光关节臂</w:t>
      </w:r>
    </w:p>
    <w:p w14:paraId="1E081BE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00" w:firstLineChars="1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  <w:lang w:val="en-US" w:eastAsia="zh-CN"/>
        </w:rPr>
        <w:t>9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</w:rPr>
        <w:t>.点阵扫描模式：</w:t>
      </w:r>
    </w:p>
    <w:p w14:paraId="3496D97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</w:rPr>
        <w:t xml:space="preserve">  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</w:rPr>
        <w:t xml:space="preserve">(1).图形样式：圆形、正方形、环形、三角形，长方形，直线，椭圆，六边形等多种图形；         </w:t>
      </w:r>
    </w:p>
    <w:p w14:paraId="4B6E318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</w:rPr>
        <w:t xml:space="preserve">  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</w:rPr>
        <w:t>(2）图形大小：最大扫描面积20X20mm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  <w:vertAlign w:val="superscript"/>
        </w:rPr>
        <w:t>2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</w:rPr>
        <w:t>；</w:t>
      </w:r>
    </w:p>
    <w:p w14:paraId="75E5D39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</w:rPr>
        <w:t xml:space="preserve">  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</w:rPr>
        <w:t>(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</w:rPr>
        <w:t>)扫描方式：顺序扫描、随机扫描、各行扫描</w:t>
      </w:r>
    </w:p>
    <w:p w14:paraId="6AD0B66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</w:rPr>
        <w:t xml:space="preserve"> 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</w:rPr>
        <w:t>1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  <w:lang w:val="en-US" w:eastAsia="zh-CN"/>
        </w:rPr>
        <w:t>0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</w:rPr>
        <w:t>.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  <w:lang w:val="en-US" w:eastAsia="zh-CN"/>
        </w:rPr>
        <w:t>最大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</w:rPr>
        <w:t>单脉冲能量：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333333"/>
          <w:sz w:val="30"/>
          <w:szCs w:val="30"/>
          <w:shd w:val="clear" w:color="auto" w:fill="FFFFFF"/>
        </w:rPr>
        <w:t>≥</w:t>
      </w:r>
      <w:r>
        <w:rPr>
          <w:rFonts w:hint="eastAsia" w:asciiTheme="minorEastAsia" w:hAnsiTheme="minorEastAsia" w:eastAsiaTheme="minorEastAsia" w:cstheme="minorEastAsia"/>
          <w:b w:val="0"/>
          <w:bCs w:val="0"/>
          <w:color w:val="333333"/>
          <w:sz w:val="30"/>
          <w:szCs w:val="30"/>
          <w:shd w:val="clear" w:color="auto" w:fill="FFFFFF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</w:rPr>
        <w:t>50mj;</w:t>
      </w:r>
    </w:p>
    <w:p w14:paraId="61C68C6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00" w:firstLineChars="100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  <w:lang w:val="en-US" w:eastAsia="zh-CN"/>
        </w:rPr>
      </w:pPr>
      <w:bookmarkStart w:id="1" w:name="_GoBack"/>
      <w:bookmarkEnd w:id="1"/>
      <w:r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</w:rPr>
        <w:t>1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  <w:lang w:val="en-US" w:eastAsia="zh-CN"/>
        </w:rPr>
        <w:t>1.</w:t>
      </w:r>
      <w:r>
        <w:rPr>
          <w:rStyle w:val="11"/>
          <w:rFonts w:hint="eastAsia" w:asciiTheme="minorEastAsia" w:hAnsiTheme="minorEastAsia" w:eastAsiaTheme="minorEastAsia" w:cstheme="minorEastAsia"/>
          <w:sz w:val="30"/>
          <w:szCs w:val="30"/>
        </w:rPr>
        <w:t xml:space="preserve">控制系统：≥9.5寸彩色触摸屏 </w:t>
      </w:r>
    </w:p>
    <w:p w14:paraId="033D049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</w:rPr>
        <w:t xml:space="preserve"> 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30"/>
          <w:szCs w:val="30"/>
          <w:lang w:val="en-US" w:eastAsia="zh-CN"/>
        </w:rPr>
        <w:t xml:space="preserve">  </w:t>
      </w:r>
    </w:p>
    <w:p w14:paraId="233402E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  <w:lang w:eastAsia="zh-CN"/>
        </w:rPr>
      </w:pPr>
    </w:p>
    <w:p w14:paraId="4D3C630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240" w:leftChars="100"/>
        <w:jc w:val="both"/>
        <w:textAlignment w:val="auto"/>
        <w:rPr>
          <w:rFonts w:hint="eastAsia" w:ascii="仿宋" w:hAnsi="仿宋" w:eastAsia="仿宋" w:cs="仿宋"/>
          <w:b w:val="0"/>
          <w:bCs w:val="0"/>
          <w:sz w:val="30"/>
          <w:szCs w:val="30"/>
        </w:rPr>
      </w:pPr>
    </w:p>
    <w:p w14:paraId="0FA55021">
      <w:pPr>
        <w:spacing w:line="400" w:lineRule="exact"/>
        <w:ind w:left="5760" w:leftChars="2400" w:firstLine="280" w:firstLineChars="100"/>
        <w:jc w:val="both"/>
        <w:rPr>
          <w:rFonts w:hint="eastAsia" w:ascii="楷体" w:hAnsi="楷体" w:eastAsia="楷体"/>
          <w:sz w:val="28"/>
          <w:szCs w:val="28"/>
        </w:rPr>
      </w:pPr>
    </w:p>
    <w:sectPr>
      <w:pgSz w:w="12240" w:h="15840"/>
      <w:pgMar w:top="1304" w:right="1588" w:bottom="1304" w:left="1588" w:header="720" w:footer="720" w:gutter="0"/>
      <w:cols w:space="720" w:num="1"/>
      <w:docGrid w:linePitch="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ongti SC">
    <w:altName w:val="微软雅黑"/>
    <w:panose1 w:val="02010600040001010101"/>
    <w:charset w:val="7A"/>
    <w:family w:val="auto"/>
    <w:pitch w:val="default"/>
    <w:sig w:usb0="00000000" w:usb1="00000000" w:usb2="00000010" w:usb3="00000000" w:csb0="0004009F" w:csb1="00000000"/>
  </w:font>
  <w:font w:name="Microsoft YaHei UI Light">
    <w:altName w:val="宋体"/>
    <w:panose1 w:val="020B0502040204020203"/>
    <w:charset w:val="86"/>
    <w:family w:val="auto"/>
    <w:pitch w:val="default"/>
    <w:sig w:usb0="00000000" w:usb1="00000000" w:usb2="00000016" w:usb3="00000000" w:csb0="0004001F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7A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defaultTabStop w:val="420"/>
  <w:displayHorizontalDrawingGridEvery w:val="0"/>
  <w:displayVerticalDrawingGridEvery w:val="0"/>
  <w:compat>
    <w:spaceForUL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3YjU3NjUxYTdjMDlkYzE4MmFlNmM5MGFmYmU2NmQifQ=="/>
  </w:docVars>
  <w:rsids>
    <w:rsidRoot w:val="00000000"/>
    <w:rsid w:val="04872FFB"/>
    <w:rsid w:val="05B66C8F"/>
    <w:rsid w:val="0A9B28F7"/>
    <w:rsid w:val="12ED1816"/>
    <w:rsid w:val="165F519E"/>
    <w:rsid w:val="17D1163E"/>
    <w:rsid w:val="19E219A9"/>
    <w:rsid w:val="1A2A15A2"/>
    <w:rsid w:val="1A504E0E"/>
    <w:rsid w:val="1FA71AC4"/>
    <w:rsid w:val="23466F55"/>
    <w:rsid w:val="2E2824E6"/>
    <w:rsid w:val="3DA55C52"/>
    <w:rsid w:val="41965D63"/>
    <w:rsid w:val="42741F0E"/>
    <w:rsid w:val="440F406A"/>
    <w:rsid w:val="4B5A0B53"/>
    <w:rsid w:val="4B923A2A"/>
    <w:rsid w:val="5060547B"/>
    <w:rsid w:val="50E33C7D"/>
    <w:rsid w:val="5640122A"/>
    <w:rsid w:val="5ABB635A"/>
    <w:rsid w:val="5D6A2609"/>
    <w:rsid w:val="66C9680A"/>
    <w:rsid w:val="684B4BAC"/>
    <w:rsid w:val="6A0F26CA"/>
    <w:rsid w:val="6D7B2E1B"/>
    <w:rsid w:val="708C43B0"/>
    <w:rsid w:val="79823784"/>
    <w:rsid w:val="7AB0019A"/>
    <w:rsid w:val="7D916E36"/>
    <w:rsid w:val="7F45772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Songti SC" w:hAnsi="Songti SC" w:eastAsia="Songti SC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1"/>
    <w:qFormat/>
    <w:uiPriority w:val="0"/>
    <w:rPr>
      <w:rFonts w:ascii="Songti SC" w:hAnsi="Songti SC" w:eastAsia="Songti SC" w:cs="Times New Roman"/>
      <w:sz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  <w:lang w:val="en-US" w:eastAsia="zh-CN" w:bidi="ar-SA"/>
    </w:rPr>
  </w:style>
  <w:style w:type="character" w:customStyle="1" w:styleId="5">
    <w:name w:val="默认段落字体1"/>
    <w:link w:val="1"/>
    <w:qFormat/>
    <w:uiPriority w:val="0"/>
    <w:rPr>
      <w:rFonts w:ascii="Songti SC" w:hAnsi="Songti SC" w:eastAsia="Songti SC"/>
    </w:rPr>
  </w:style>
  <w:style w:type="table" w:customStyle="1" w:styleId="6">
    <w:name w:val="普通表格1"/>
    <w:qFormat/>
    <w:uiPriority w:val="0"/>
    <w:rPr>
      <w:rFonts w:ascii="Songti SC" w:hAnsi="Songti SC" w:eastAsia="Songti SC"/>
    </w:rPr>
  </w:style>
  <w:style w:type="character" w:customStyle="1" w:styleId="7">
    <w:name w:val="页眉 Char"/>
    <w:link w:val="8"/>
    <w:qFormat/>
    <w:uiPriority w:val="0"/>
    <w:rPr>
      <w:rFonts w:ascii="Songti SC" w:hAnsi="Songti SC" w:eastAsia="Songti SC"/>
      <w:sz w:val="18"/>
      <w:szCs w:val="18"/>
    </w:rPr>
  </w:style>
  <w:style w:type="paragraph" w:customStyle="1" w:styleId="8">
    <w:name w:val="页眉1"/>
    <w:basedOn w:val="1"/>
    <w:link w:val="7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rFonts w:ascii="Songti SC" w:hAnsi="Songti SC" w:eastAsia="Songti SC"/>
      <w:sz w:val="18"/>
      <w:szCs w:val="18"/>
    </w:rPr>
  </w:style>
  <w:style w:type="character" w:customStyle="1" w:styleId="9">
    <w:name w:val="页脚 Char"/>
    <w:link w:val="10"/>
    <w:qFormat/>
    <w:uiPriority w:val="0"/>
    <w:rPr>
      <w:rFonts w:ascii="Songti SC" w:hAnsi="Songti SC" w:eastAsia="Songti SC"/>
      <w:sz w:val="18"/>
      <w:szCs w:val="18"/>
    </w:rPr>
  </w:style>
  <w:style w:type="paragraph" w:customStyle="1" w:styleId="10">
    <w:name w:val="页脚1"/>
    <w:basedOn w:val="1"/>
    <w:link w:val="9"/>
    <w:qFormat/>
    <w:uiPriority w:val="0"/>
    <w:pPr>
      <w:tabs>
        <w:tab w:val="center" w:pos="4153"/>
        <w:tab w:val="right" w:pos="8306"/>
      </w:tabs>
      <w:snapToGrid w:val="0"/>
    </w:pPr>
    <w:rPr>
      <w:rFonts w:ascii="Songti SC" w:hAnsi="Songti SC" w:eastAsia="Songti SC"/>
      <w:sz w:val="18"/>
      <w:szCs w:val="18"/>
    </w:rPr>
  </w:style>
  <w:style w:type="character" w:customStyle="1" w:styleId="11">
    <w:name w:val="NormalCharacter"/>
    <w:link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215</Words>
  <Characters>281</Characters>
  <Lines>0</Lines>
  <Paragraphs>0</Paragraphs>
  <TotalTime>2</TotalTime>
  <ScaleCrop>false</ScaleCrop>
  <LinksUpToDate>false</LinksUpToDate>
  <CharactersWithSpaces>310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2024-07-31T01:13:00Z</dcterms:created>
  <dc:creator>WPS_1467860086</dc:creator>
  <cp:lastModifiedBy>雨不停</cp:lastModifiedBy>
  <cp:lastPrinted>2025-01-13T08:11:00Z</cp:lastPrinted>
  <dcterms:modified xsi:type="dcterms:W3CDTF">2025-06-10T08:40:44Z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8D1F0F3D7965444EA276C60DDD2497A1_13</vt:lpwstr>
  </property>
  <property fmtid="{D5CDD505-2E9C-101B-9397-08002B2CF9AE}" pid="4" name="KSOTemplateDocerSaveRecord">
    <vt:lpwstr>eyJoZGlkIjoiM2Y5ZjcwYjEzN2NhNjYzNWJlYzBmYjhmZTg5OWUzZDIiLCJ1c2VySWQiOiIyNDk4MTg2MDgifQ==</vt:lpwstr>
  </property>
</Properties>
</file>