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nts/font1.odttf" ContentType="application/vnd.openxmlformats-officedocument.obfuscatedFont"/>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2"/>
        <w:keepNext w:val="0"/>
        <w:keepLines w:val="0"/>
        <w:pageBreakBefore w:val="0"/>
        <w:widowControl/>
        <w:suppressLineNumbers w:val="0"/>
        <w:kinsoku/>
        <w:wordWrap/>
        <w:overflowPunct/>
        <w:topLinePunct w:val="0"/>
        <w:autoSpaceDE/>
        <w:autoSpaceDN/>
        <w:bidi w:val="0"/>
        <w:adjustRightInd/>
        <w:spacing w:beforeAutospacing="0" w:afterAutospacing="0" w:line="580" w:lineRule="exact"/>
        <w:ind w:firstLine="723" w:firstLineChars="200"/>
        <w:jc w:val="center"/>
        <w:textAlignment w:val="auto"/>
        <w:rPr>
          <w:rFonts w:hint="eastAsia" w:asciiTheme="majorEastAsia" w:hAnsiTheme="majorEastAsia" w:eastAsiaTheme="majorEastAsia" w:cstheme="majorEastAsia"/>
          <w:b/>
          <w:bCs/>
          <w:kern w:val="0"/>
          <w:sz w:val="36"/>
          <w:szCs w:val="36"/>
          <w:lang w:val="en-US" w:eastAsia="zh-CN" w:bidi="ar"/>
        </w:rPr>
      </w:pPr>
      <w:r>
        <w:rPr>
          <w:rFonts w:hint="eastAsia" w:asciiTheme="majorEastAsia" w:hAnsiTheme="majorEastAsia" w:eastAsiaTheme="majorEastAsia" w:cstheme="majorEastAsia"/>
          <w:b/>
          <w:bCs/>
          <w:kern w:val="0"/>
          <w:sz w:val="36"/>
          <w:szCs w:val="36"/>
          <w:lang w:val="en-US" w:eastAsia="zh-CN" w:bidi="ar"/>
        </w:rPr>
        <w:t>开封市人民医院</w:t>
      </w:r>
    </w:p>
    <w:p>
      <w:pPr>
        <w:pStyle w:val="2"/>
        <w:keepNext w:val="0"/>
        <w:keepLines w:val="0"/>
        <w:pageBreakBefore w:val="0"/>
        <w:widowControl/>
        <w:suppressLineNumbers w:val="0"/>
        <w:kinsoku/>
        <w:wordWrap/>
        <w:overflowPunct/>
        <w:topLinePunct w:val="0"/>
        <w:autoSpaceDE/>
        <w:autoSpaceDN/>
        <w:bidi w:val="0"/>
        <w:adjustRightInd/>
        <w:spacing w:beforeAutospacing="0" w:afterAutospacing="0" w:line="580" w:lineRule="exact"/>
        <w:ind w:firstLine="723" w:firstLineChars="200"/>
        <w:jc w:val="center"/>
        <w:textAlignment w:val="auto"/>
        <w:rPr>
          <w:rFonts w:hint="eastAsia" w:asciiTheme="majorEastAsia" w:hAnsiTheme="majorEastAsia" w:eastAsiaTheme="majorEastAsia" w:cstheme="majorEastAsia"/>
          <w:b/>
          <w:bCs/>
          <w:kern w:val="0"/>
          <w:sz w:val="36"/>
          <w:szCs w:val="36"/>
          <w:lang w:val="en-US" w:eastAsia="zh-CN" w:bidi="ar"/>
        </w:rPr>
      </w:pPr>
      <w:r>
        <w:rPr>
          <w:rFonts w:hint="eastAsia" w:asciiTheme="majorEastAsia" w:hAnsiTheme="majorEastAsia" w:eastAsiaTheme="majorEastAsia" w:cstheme="majorEastAsia"/>
          <w:b/>
          <w:bCs/>
          <w:kern w:val="0"/>
          <w:sz w:val="36"/>
          <w:szCs w:val="36"/>
          <w:lang w:val="en-US" w:eastAsia="zh-CN" w:bidi="ar"/>
        </w:rPr>
        <w:t>2024年公开招聘工作人员资格复审通知</w:t>
      </w:r>
    </w:p>
    <w:p>
      <w:pPr>
        <w:pStyle w:val="2"/>
        <w:keepNext w:val="0"/>
        <w:keepLines w:val="0"/>
        <w:pageBreakBefore w:val="0"/>
        <w:widowControl/>
        <w:suppressLineNumbers w:val="0"/>
        <w:kinsoku/>
        <w:wordWrap/>
        <w:overflowPunct/>
        <w:topLinePunct w:val="0"/>
        <w:autoSpaceDE/>
        <w:autoSpaceDN/>
        <w:bidi w:val="0"/>
        <w:adjustRightInd/>
        <w:spacing w:beforeAutospacing="0" w:afterAutospacing="0" w:line="580" w:lineRule="exact"/>
        <w:ind w:firstLine="723" w:firstLineChars="200"/>
        <w:textAlignment w:val="auto"/>
        <w:rPr>
          <w:rFonts w:hint="eastAsia" w:asciiTheme="minorEastAsia" w:hAnsiTheme="minorEastAsia" w:eastAsiaTheme="minorEastAsia" w:cstheme="minorEastAsia"/>
          <w:b/>
          <w:bCs/>
          <w:kern w:val="0"/>
          <w:sz w:val="36"/>
          <w:szCs w:val="36"/>
          <w:lang w:val="en-US" w:eastAsia="zh-CN" w:bidi="ar"/>
        </w:rPr>
      </w:pPr>
      <w:r>
        <w:rPr>
          <w:rFonts w:hint="eastAsia" w:asciiTheme="minorEastAsia" w:hAnsiTheme="minorEastAsia" w:cstheme="minorEastAsia"/>
          <w:b/>
          <w:bCs/>
          <w:kern w:val="0"/>
          <w:sz w:val="36"/>
          <w:szCs w:val="36"/>
          <w:lang w:val="en-US" w:eastAsia="zh-CN" w:bidi="ar"/>
        </w:rPr>
        <w:t>一</w:t>
      </w:r>
      <w:r>
        <w:rPr>
          <w:rFonts w:hint="eastAsia" w:asciiTheme="minorEastAsia" w:hAnsiTheme="minorEastAsia" w:eastAsiaTheme="minorEastAsia" w:cstheme="minorEastAsia"/>
          <w:b/>
          <w:bCs/>
          <w:kern w:val="0"/>
          <w:sz w:val="36"/>
          <w:szCs w:val="36"/>
          <w:lang w:val="en-US" w:eastAsia="zh-CN" w:bidi="ar"/>
        </w:rPr>
        <w:t>、时间安排</w:t>
      </w:r>
    </w:p>
    <w:p>
      <w:pPr>
        <w:pStyle w:val="2"/>
        <w:keepNext w:val="0"/>
        <w:keepLines w:val="0"/>
        <w:pageBreakBefore w:val="0"/>
        <w:widowControl/>
        <w:suppressLineNumbers w:val="0"/>
        <w:kinsoku/>
        <w:wordWrap/>
        <w:overflowPunct/>
        <w:topLinePunct w:val="0"/>
        <w:autoSpaceDE/>
        <w:autoSpaceDN/>
        <w:bidi w:val="0"/>
        <w:adjustRightInd/>
        <w:spacing w:beforeAutospacing="0" w:afterAutospacing="0" w:line="580" w:lineRule="exact"/>
        <w:ind w:firstLine="1280" w:firstLineChars="400"/>
        <w:textAlignment w:val="auto"/>
        <w:rPr>
          <w:rFonts w:hint="eastAsia" w:ascii="方正仿宋_GB2312" w:hAnsi="方正仿宋_GB2312" w:eastAsia="方正仿宋_GB2312" w:cs="方正仿宋_GB2312"/>
          <w:kern w:val="0"/>
          <w:sz w:val="32"/>
          <w:szCs w:val="32"/>
          <w:lang w:val="en-US" w:eastAsia="zh-CN" w:bidi="ar"/>
        </w:rPr>
      </w:pPr>
      <w:r>
        <w:rPr>
          <w:rFonts w:hint="eastAsia" w:ascii="方正仿宋_GB2312" w:hAnsi="方正仿宋_GB2312" w:eastAsia="方正仿宋_GB2312" w:cs="方正仿宋_GB2312"/>
          <w:kern w:val="0"/>
          <w:sz w:val="32"/>
          <w:szCs w:val="32"/>
          <w:lang w:val="en-US" w:eastAsia="zh-CN" w:bidi="ar"/>
        </w:rPr>
        <w:t>2024年7月13日--2024年7月14日</w:t>
      </w:r>
    </w:p>
    <w:p>
      <w:pPr>
        <w:pStyle w:val="2"/>
        <w:keepNext w:val="0"/>
        <w:keepLines w:val="0"/>
        <w:pageBreakBefore w:val="0"/>
        <w:widowControl/>
        <w:suppressLineNumbers w:val="0"/>
        <w:kinsoku/>
        <w:wordWrap/>
        <w:overflowPunct/>
        <w:topLinePunct w:val="0"/>
        <w:autoSpaceDE/>
        <w:autoSpaceDN/>
        <w:bidi w:val="0"/>
        <w:adjustRightInd/>
        <w:spacing w:beforeAutospacing="0" w:afterAutospacing="0" w:line="580" w:lineRule="exact"/>
        <w:ind w:firstLine="1280" w:firstLineChars="400"/>
        <w:textAlignment w:val="auto"/>
        <w:rPr>
          <w:rFonts w:hint="eastAsia" w:ascii="方正仿宋_GB2312" w:hAnsi="方正仿宋_GB2312" w:eastAsia="方正仿宋_GB2312" w:cs="方正仿宋_GB2312"/>
          <w:kern w:val="0"/>
          <w:sz w:val="32"/>
          <w:szCs w:val="32"/>
          <w:lang w:val="en-US" w:eastAsia="zh-CN" w:bidi="ar"/>
        </w:rPr>
      </w:pPr>
      <w:r>
        <w:rPr>
          <w:rFonts w:hint="eastAsia" w:ascii="方正仿宋_GB2312" w:hAnsi="方正仿宋_GB2312" w:eastAsia="方正仿宋_GB2312" w:cs="方正仿宋_GB2312"/>
          <w:kern w:val="0"/>
          <w:sz w:val="32"/>
          <w:szCs w:val="32"/>
          <w:lang w:val="en-US" w:eastAsia="zh-CN" w:bidi="ar"/>
        </w:rPr>
        <w:t>（上班时间：8：30--17:00）</w:t>
      </w:r>
    </w:p>
    <w:p>
      <w:pPr>
        <w:numPr>
          <w:ilvl w:val="0"/>
          <w:numId w:val="0"/>
        </w:numPr>
        <w:ind w:firstLine="723" w:firstLineChars="200"/>
        <w:rPr>
          <w:rFonts w:hint="eastAsia" w:asciiTheme="minorEastAsia" w:hAnsiTheme="minorEastAsia" w:eastAsiaTheme="minorEastAsia" w:cstheme="minorEastAsia"/>
          <w:b/>
          <w:bCs/>
          <w:kern w:val="0"/>
          <w:sz w:val="36"/>
          <w:szCs w:val="36"/>
          <w:lang w:val="en-US" w:eastAsia="zh-CN" w:bidi="ar"/>
        </w:rPr>
      </w:pPr>
      <w:r>
        <w:rPr>
          <w:rFonts w:hint="eastAsia" w:asciiTheme="minorEastAsia" w:hAnsiTheme="minorEastAsia" w:cstheme="minorEastAsia"/>
          <w:b/>
          <w:bCs/>
          <w:kern w:val="0"/>
          <w:sz w:val="36"/>
          <w:szCs w:val="36"/>
          <w:lang w:val="en-US" w:eastAsia="zh-CN" w:bidi="ar"/>
        </w:rPr>
        <w:t>二、资格</w:t>
      </w:r>
      <w:r>
        <w:rPr>
          <w:rFonts w:hint="eastAsia" w:asciiTheme="minorEastAsia" w:hAnsiTheme="minorEastAsia" w:eastAsiaTheme="minorEastAsia" w:cstheme="minorEastAsia"/>
          <w:b/>
          <w:bCs/>
          <w:kern w:val="0"/>
          <w:sz w:val="36"/>
          <w:szCs w:val="36"/>
          <w:lang w:val="en-US" w:eastAsia="zh-CN" w:bidi="ar"/>
        </w:rPr>
        <w:t>复审地点</w:t>
      </w:r>
    </w:p>
    <w:p>
      <w:pPr>
        <w:numPr>
          <w:ilvl w:val="0"/>
          <w:numId w:val="0"/>
        </w:numPr>
        <w:rPr>
          <w:rFonts w:hint="default" w:ascii="方正仿宋_GB2312" w:hAnsi="方正仿宋_GB2312" w:eastAsia="方正仿宋_GB2312" w:cs="方正仿宋_GB2312"/>
          <w:kern w:val="0"/>
          <w:sz w:val="32"/>
          <w:szCs w:val="32"/>
          <w:lang w:val="en-US" w:eastAsia="zh-CN" w:bidi="ar"/>
        </w:rPr>
      </w:pPr>
      <w:r>
        <w:rPr>
          <w:rFonts w:hint="eastAsia" w:ascii="方正仿宋_GB2312" w:hAnsi="方正仿宋_GB2312" w:eastAsia="方正仿宋_GB2312" w:cs="方正仿宋_GB2312"/>
          <w:kern w:val="0"/>
          <w:sz w:val="32"/>
          <w:szCs w:val="32"/>
          <w:lang w:val="en-US" w:eastAsia="zh-CN" w:bidi="ar"/>
        </w:rPr>
        <w:t xml:space="preserve">       开封市人民医院行政楼三楼人事科</w:t>
      </w:r>
    </w:p>
    <w:p>
      <w:pPr>
        <w:pStyle w:val="2"/>
        <w:keepNext w:val="0"/>
        <w:keepLines w:val="0"/>
        <w:pageBreakBefore w:val="0"/>
        <w:widowControl/>
        <w:suppressLineNumbers w:val="0"/>
        <w:kinsoku/>
        <w:wordWrap/>
        <w:overflowPunct/>
        <w:topLinePunct w:val="0"/>
        <w:autoSpaceDE/>
        <w:autoSpaceDN/>
        <w:bidi w:val="0"/>
        <w:adjustRightInd/>
        <w:spacing w:beforeAutospacing="0" w:afterAutospacing="0" w:line="580" w:lineRule="exact"/>
        <w:ind w:firstLine="723" w:firstLineChars="200"/>
        <w:textAlignment w:val="auto"/>
        <w:rPr>
          <w:rFonts w:hint="eastAsia" w:asciiTheme="minorEastAsia" w:hAnsiTheme="minorEastAsia" w:eastAsiaTheme="minorEastAsia" w:cstheme="minorEastAsia"/>
          <w:b/>
          <w:bCs/>
          <w:kern w:val="0"/>
          <w:sz w:val="32"/>
          <w:szCs w:val="32"/>
          <w:lang w:val="en-US" w:eastAsia="zh-CN" w:bidi="ar"/>
        </w:rPr>
      </w:pPr>
      <w:r>
        <w:rPr>
          <w:rFonts w:hint="eastAsia" w:asciiTheme="minorEastAsia" w:hAnsiTheme="minorEastAsia" w:cstheme="minorEastAsia"/>
          <w:b/>
          <w:bCs/>
          <w:kern w:val="0"/>
          <w:sz w:val="36"/>
          <w:szCs w:val="36"/>
          <w:lang w:val="en-US" w:eastAsia="zh-CN" w:bidi="ar"/>
        </w:rPr>
        <w:t>三</w:t>
      </w:r>
      <w:r>
        <w:rPr>
          <w:rFonts w:hint="eastAsia" w:asciiTheme="minorEastAsia" w:hAnsiTheme="minorEastAsia" w:eastAsiaTheme="minorEastAsia" w:cstheme="minorEastAsia"/>
          <w:b/>
          <w:bCs/>
          <w:kern w:val="0"/>
          <w:sz w:val="36"/>
          <w:szCs w:val="36"/>
          <w:lang w:val="en-US" w:eastAsia="zh-CN" w:bidi="ar"/>
        </w:rPr>
        <w:t>、携带材料</w:t>
      </w:r>
    </w:p>
    <w:p>
      <w:pPr>
        <w:pStyle w:val="2"/>
        <w:keepNext w:val="0"/>
        <w:keepLines w:val="0"/>
        <w:pageBreakBefore w:val="0"/>
        <w:widowControl/>
        <w:suppressLineNumbers w:val="0"/>
        <w:kinsoku/>
        <w:wordWrap/>
        <w:overflowPunct/>
        <w:topLinePunct w:val="0"/>
        <w:autoSpaceDE/>
        <w:autoSpaceDN/>
        <w:bidi w:val="0"/>
        <w:adjustRightInd/>
        <w:spacing w:beforeAutospacing="0" w:afterAutospacing="0" w:line="580" w:lineRule="exact"/>
        <w:ind w:firstLine="640" w:firstLineChars="200"/>
        <w:textAlignment w:val="auto"/>
        <w:rPr>
          <w:rFonts w:hint="eastAsia" w:ascii="方正仿宋_GB2312" w:hAnsi="方正仿宋_GB2312" w:eastAsia="方正仿宋_GB2312" w:cs="方正仿宋_GB2312"/>
          <w:b w:val="0"/>
          <w:bCs w:val="0"/>
          <w:kern w:val="0"/>
          <w:sz w:val="32"/>
          <w:szCs w:val="32"/>
          <w:lang w:val="en-US" w:eastAsia="zh-CN" w:bidi="ar"/>
        </w:rPr>
      </w:pPr>
      <w:r>
        <w:rPr>
          <w:rFonts w:hint="eastAsia" w:ascii="方正仿宋_GB2312" w:hAnsi="方正仿宋_GB2312" w:eastAsia="方正仿宋_GB2312" w:cs="方正仿宋_GB2312"/>
          <w:kern w:val="0"/>
          <w:sz w:val="32"/>
          <w:szCs w:val="32"/>
          <w:lang w:val="en-US" w:eastAsia="zh-CN" w:bidi="ar"/>
        </w:rPr>
        <w:t>1. 《2024年开封市人民医院公开招聘工作人员报名表》一式两份，登陆官网公招报名处</w:t>
      </w:r>
      <w:r>
        <w:rPr>
          <w:rFonts w:hint="eastAsia" w:ascii="方正仿宋_GB2312" w:hAnsi="方正仿宋_GB2312" w:eastAsia="方正仿宋_GB2312" w:cs="方正仿宋_GB2312"/>
          <w:b w:val="0"/>
          <w:bCs w:val="0"/>
          <w:kern w:val="0"/>
          <w:sz w:val="32"/>
          <w:szCs w:val="32"/>
          <w:lang w:val="en-US" w:eastAsia="zh-CN" w:bidi="ar"/>
        </w:rPr>
        <w:t>直接“下载报名表”打印，无需另行下载空白表填写，本人需手动签字；</w:t>
      </w:r>
    </w:p>
    <w:p>
      <w:pPr>
        <w:pStyle w:val="2"/>
        <w:keepNext w:val="0"/>
        <w:keepLines w:val="0"/>
        <w:pageBreakBefore w:val="0"/>
        <w:widowControl/>
        <w:suppressLineNumbers w:val="0"/>
        <w:kinsoku/>
        <w:wordWrap/>
        <w:overflowPunct/>
        <w:topLinePunct w:val="0"/>
        <w:autoSpaceDE/>
        <w:autoSpaceDN/>
        <w:bidi w:val="0"/>
        <w:adjustRightInd/>
        <w:spacing w:beforeAutospacing="0" w:afterAutospacing="0" w:line="580" w:lineRule="exact"/>
        <w:ind w:firstLine="640" w:firstLineChars="200"/>
        <w:textAlignment w:val="auto"/>
        <w:rPr>
          <w:rFonts w:hint="eastAsia" w:ascii="方正仿宋_GB2312" w:hAnsi="方正仿宋_GB2312" w:eastAsia="方正仿宋_GB2312" w:cs="方正仿宋_GB2312"/>
          <w:kern w:val="0"/>
          <w:sz w:val="32"/>
          <w:szCs w:val="32"/>
          <w:lang w:val="en-US" w:eastAsia="zh-CN" w:bidi="ar"/>
        </w:rPr>
      </w:pPr>
      <w:r>
        <w:rPr>
          <w:rFonts w:hint="eastAsia" w:ascii="方正仿宋_GB2312" w:hAnsi="方正仿宋_GB2312" w:eastAsia="方正仿宋_GB2312" w:cs="方正仿宋_GB2312"/>
          <w:kern w:val="0"/>
          <w:sz w:val="32"/>
          <w:szCs w:val="32"/>
          <w:lang w:val="en-US" w:eastAsia="zh-CN" w:bidi="ar"/>
        </w:rPr>
        <w:t>2. 身份证、高中毕业证、毕业证、学位证和学历认证（学信网打印《教育部学历电子注册备案表》）等相关证件的原件和1份复印件；</w:t>
      </w:r>
    </w:p>
    <w:p>
      <w:pPr>
        <w:pStyle w:val="2"/>
        <w:keepNext w:val="0"/>
        <w:keepLines w:val="0"/>
        <w:pageBreakBefore w:val="0"/>
        <w:widowControl/>
        <w:suppressLineNumbers w:val="0"/>
        <w:kinsoku/>
        <w:wordWrap/>
        <w:overflowPunct/>
        <w:topLinePunct w:val="0"/>
        <w:autoSpaceDE/>
        <w:autoSpaceDN/>
        <w:bidi w:val="0"/>
        <w:adjustRightInd/>
        <w:spacing w:beforeAutospacing="0" w:afterAutospacing="0" w:line="580" w:lineRule="exact"/>
        <w:ind w:firstLine="640" w:firstLineChars="200"/>
        <w:textAlignment w:val="auto"/>
        <w:rPr>
          <w:rFonts w:hint="eastAsia" w:ascii="方正仿宋_GB2312" w:hAnsi="方正仿宋_GB2312" w:eastAsia="方正仿宋_GB2312" w:cs="方正仿宋_GB2312"/>
          <w:kern w:val="0"/>
          <w:sz w:val="32"/>
          <w:szCs w:val="32"/>
          <w:lang w:val="en-US" w:eastAsia="zh-CN" w:bidi="ar"/>
        </w:rPr>
      </w:pPr>
      <w:r>
        <w:rPr>
          <w:rFonts w:hint="eastAsia" w:ascii="方正仿宋_GB2312" w:hAnsi="方正仿宋_GB2312" w:eastAsia="方正仿宋_GB2312" w:cs="方正仿宋_GB2312"/>
          <w:kern w:val="0"/>
          <w:sz w:val="32"/>
          <w:szCs w:val="32"/>
          <w:lang w:val="en-US" w:eastAsia="zh-CN" w:bidi="ar"/>
        </w:rPr>
        <w:t>3. 2024年留学归国人员应确保在参加资格复审时取得就读高校核发的应届毕业生就业推荐表或教育部有关部门出具的学历学位认证；</w:t>
      </w:r>
    </w:p>
    <w:p>
      <w:pPr>
        <w:pStyle w:val="2"/>
        <w:keepNext w:val="0"/>
        <w:keepLines w:val="0"/>
        <w:pageBreakBefore w:val="0"/>
        <w:widowControl/>
        <w:numPr>
          <w:ilvl w:val="0"/>
          <w:numId w:val="1"/>
        </w:numPr>
        <w:suppressLineNumbers w:val="0"/>
        <w:kinsoku/>
        <w:wordWrap/>
        <w:overflowPunct/>
        <w:topLinePunct w:val="0"/>
        <w:autoSpaceDE/>
        <w:autoSpaceDN/>
        <w:bidi w:val="0"/>
        <w:adjustRightInd/>
        <w:spacing w:beforeAutospacing="0" w:afterAutospacing="0" w:line="580" w:lineRule="exact"/>
        <w:ind w:leftChars="200" w:right="0" w:rightChars="0"/>
        <w:textAlignment w:val="auto"/>
        <w:rPr>
          <w:rFonts w:hint="eastAsia" w:ascii="方正仿宋_GB2312" w:hAnsi="方正仿宋_GB2312" w:eastAsia="方正仿宋_GB2312" w:cs="方正仿宋_GB2312"/>
          <w:color w:val="auto"/>
          <w:kern w:val="0"/>
          <w:sz w:val="32"/>
          <w:szCs w:val="32"/>
          <w:lang w:val="en-US" w:eastAsia="zh-CN" w:bidi="ar"/>
        </w:rPr>
      </w:pPr>
      <w:r>
        <w:rPr>
          <w:rFonts w:hint="eastAsia" w:ascii="方正仿宋_GB2312" w:hAnsi="方正仿宋_GB2312" w:eastAsia="方正仿宋_GB2312" w:cs="方正仿宋_GB2312"/>
          <w:kern w:val="0"/>
          <w:sz w:val="32"/>
          <w:szCs w:val="32"/>
          <w:lang w:val="en-US" w:eastAsia="zh-CN" w:bidi="ar"/>
        </w:rPr>
        <w:t>招聘计划表中其它条件有特别要求的，如取得医师资格证和规培合格证须提供医师资格证和规培合格证原件、1份复印件；</w:t>
      </w:r>
      <w:r>
        <w:rPr>
          <w:rFonts w:hint="eastAsia" w:ascii="方正仿宋_GB2312" w:hAnsi="方正仿宋_GB2312" w:eastAsia="方正仿宋_GB2312" w:cs="方正仿宋_GB2312"/>
          <w:color w:val="auto"/>
          <w:sz w:val="32"/>
          <w:szCs w:val="32"/>
        </w:rPr>
        <w:t>报考需要工作经历岗位的，应试者需同时提供相应的单位工作经历证明</w:t>
      </w:r>
      <w:r>
        <w:rPr>
          <w:rFonts w:hint="eastAsia" w:ascii="方正仿宋_GB2312" w:hAnsi="方正仿宋_GB2312" w:eastAsia="方正仿宋_GB2312" w:cs="方正仿宋_GB2312"/>
          <w:color w:val="auto"/>
          <w:sz w:val="32"/>
          <w:szCs w:val="32"/>
          <w:lang w:eastAsia="zh-CN"/>
        </w:rPr>
        <w:t>（加盖单位公章）</w:t>
      </w:r>
      <w:r>
        <w:rPr>
          <w:rFonts w:hint="eastAsia" w:ascii="方正仿宋_GB2312" w:hAnsi="方正仿宋_GB2312" w:eastAsia="方正仿宋_GB2312" w:cs="方正仿宋_GB2312"/>
          <w:color w:val="auto"/>
          <w:sz w:val="32"/>
          <w:szCs w:val="32"/>
        </w:rPr>
        <w:t>、</w:t>
      </w:r>
      <w:r>
        <w:rPr>
          <w:rFonts w:hint="eastAsia" w:ascii="方正仿宋_GB2312" w:hAnsi="方正仿宋_GB2312" w:eastAsia="方正仿宋_GB2312" w:cs="方正仿宋_GB2312"/>
          <w:color w:val="auto"/>
          <w:sz w:val="32"/>
          <w:szCs w:val="32"/>
          <w:lang w:eastAsia="zh-CN"/>
        </w:rPr>
        <w:t>工资发放银行流水（加盖单位公章）；</w:t>
      </w:r>
    </w:p>
    <w:p>
      <w:pPr>
        <w:numPr>
          <w:ilvl w:val="0"/>
          <w:numId w:val="1"/>
        </w:numPr>
        <w:ind w:left="420" w:leftChars="200" w:firstLine="0" w:firstLineChars="0"/>
        <w:rPr>
          <w:rFonts w:hint="default" w:ascii="方正仿宋_GB2312" w:hAnsi="方正仿宋_GB2312" w:eastAsia="方正仿宋_GB2312" w:cs="方正仿宋_GB2312"/>
          <w:kern w:val="0"/>
          <w:sz w:val="32"/>
          <w:szCs w:val="32"/>
          <w:lang w:val="en-US" w:eastAsia="zh-CN" w:bidi="ar"/>
        </w:rPr>
      </w:pPr>
      <w:r>
        <w:rPr>
          <w:rFonts w:hint="eastAsia" w:ascii="方正仿宋_GB2312" w:hAnsi="方正仿宋_GB2312" w:eastAsia="方正仿宋_GB2312" w:cs="方正仿宋_GB2312"/>
          <w:kern w:val="0"/>
          <w:sz w:val="32"/>
          <w:szCs w:val="32"/>
          <w:lang w:val="en-US" w:eastAsia="zh-CN" w:bidi="ar"/>
        </w:rPr>
        <w:t>在职应聘人员须出具单位同意报考证明。</w:t>
      </w:r>
    </w:p>
    <w:p>
      <w:pPr>
        <w:pStyle w:val="2"/>
        <w:keepNext w:val="0"/>
        <w:keepLines w:val="0"/>
        <w:pageBreakBefore w:val="0"/>
        <w:widowControl/>
        <w:suppressLineNumbers w:val="0"/>
        <w:kinsoku/>
        <w:wordWrap/>
        <w:overflowPunct/>
        <w:topLinePunct w:val="0"/>
        <w:autoSpaceDE/>
        <w:autoSpaceDN/>
        <w:bidi w:val="0"/>
        <w:adjustRightInd/>
        <w:spacing w:beforeAutospacing="0" w:afterAutospacing="0" w:line="580" w:lineRule="exact"/>
        <w:ind w:firstLine="723" w:firstLineChars="200"/>
        <w:textAlignment w:val="auto"/>
        <w:rPr>
          <w:rFonts w:hint="default" w:asciiTheme="minorEastAsia" w:hAnsiTheme="minorEastAsia" w:cstheme="minorEastAsia"/>
          <w:b/>
          <w:bCs/>
          <w:kern w:val="0"/>
          <w:sz w:val="36"/>
          <w:szCs w:val="36"/>
          <w:lang w:val="en-US" w:eastAsia="zh-CN" w:bidi="ar"/>
        </w:rPr>
      </w:pPr>
      <w:r>
        <w:rPr>
          <w:rFonts w:hint="eastAsia" w:asciiTheme="minorEastAsia" w:hAnsiTheme="minorEastAsia" w:cstheme="minorEastAsia"/>
          <w:b/>
          <w:bCs/>
          <w:kern w:val="0"/>
          <w:sz w:val="36"/>
          <w:szCs w:val="36"/>
          <w:lang w:val="en-US" w:eastAsia="zh-CN" w:bidi="ar"/>
        </w:rPr>
        <w:t>四、未在规定时间内进行资格复审视为</w:t>
      </w:r>
      <w:bookmarkStart w:id="0" w:name="_GoBack"/>
      <w:bookmarkEnd w:id="0"/>
      <w:r>
        <w:rPr>
          <w:rFonts w:hint="eastAsia" w:asciiTheme="minorEastAsia" w:hAnsiTheme="minorEastAsia" w:cstheme="minorEastAsia"/>
          <w:b/>
          <w:bCs/>
          <w:kern w:val="0"/>
          <w:sz w:val="36"/>
          <w:szCs w:val="36"/>
          <w:lang w:val="en-US" w:eastAsia="zh-CN" w:bidi="ar"/>
        </w:rPr>
        <w:t>放弃面试资格。</w:t>
      </w: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AFF" w:usb1="C0007841" w:usb2="00000009" w:usb3="00000000" w:csb0="400001FF" w:csb1="FFFF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方正仿宋_GB2312">
    <w:panose1 w:val="02000000000000000000"/>
    <w:charset w:val="86"/>
    <w:family w:val="auto"/>
    <w:pitch w:val="default"/>
    <w:sig w:usb0="A00002BF" w:usb1="184F6CFA" w:usb2="00000012" w:usb3="00000000" w:csb0="00040001" w:csb1="00000000"/>
    <w:embedRegular r:id="rId1" w:fontKey="{BB2182B0-613F-492F-B833-04864F44F583}"/>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05EEE6B6"/>
    <w:multiLevelType w:val="singleLevel"/>
    <w:tmpl w:val="05EEE6B6"/>
    <w:lvl w:ilvl="0" w:tentative="0">
      <w:start w:val="4"/>
      <w:numFmt w:val="decimal"/>
      <w:suff w:val="space"/>
      <w:lvlText w:val="%1."/>
      <w:lvlJc w:val="left"/>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75"/>
  <w:embedTrueTypeFonts/>
  <w:saveSubset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NTc4Yjk5YTI5MGE5MWNkMjk5MTkxOGE3N2VlMDFiMjMifQ=="/>
  </w:docVars>
  <w:rsids>
    <w:rsidRoot w:val="00000000"/>
    <w:rsid w:val="00A83AD0"/>
    <w:rsid w:val="01A85D51"/>
    <w:rsid w:val="02663C42"/>
    <w:rsid w:val="046E6DDE"/>
    <w:rsid w:val="06BB2083"/>
    <w:rsid w:val="06F7130D"/>
    <w:rsid w:val="08017F69"/>
    <w:rsid w:val="09A572B6"/>
    <w:rsid w:val="0C2B3807"/>
    <w:rsid w:val="0D702BF1"/>
    <w:rsid w:val="0D8B2135"/>
    <w:rsid w:val="0E511C4A"/>
    <w:rsid w:val="0EA16002"/>
    <w:rsid w:val="0ED74921"/>
    <w:rsid w:val="0EF6634E"/>
    <w:rsid w:val="0FD541B5"/>
    <w:rsid w:val="119B4F8B"/>
    <w:rsid w:val="11AB1672"/>
    <w:rsid w:val="11C511D1"/>
    <w:rsid w:val="122B630F"/>
    <w:rsid w:val="13F82B68"/>
    <w:rsid w:val="149321BB"/>
    <w:rsid w:val="15C251DC"/>
    <w:rsid w:val="19153875"/>
    <w:rsid w:val="19626CBB"/>
    <w:rsid w:val="19D84FCE"/>
    <w:rsid w:val="1AA11864"/>
    <w:rsid w:val="1B530684"/>
    <w:rsid w:val="1C1B73F4"/>
    <w:rsid w:val="1D194E54"/>
    <w:rsid w:val="1DB43E72"/>
    <w:rsid w:val="1EF066A9"/>
    <w:rsid w:val="1F973235"/>
    <w:rsid w:val="213A47C0"/>
    <w:rsid w:val="22A75E85"/>
    <w:rsid w:val="22EC1AEA"/>
    <w:rsid w:val="237D6BE6"/>
    <w:rsid w:val="24B65F0C"/>
    <w:rsid w:val="25B53CA1"/>
    <w:rsid w:val="266100F9"/>
    <w:rsid w:val="26E256DE"/>
    <w:rsid w:val="294206B6"/>
    <w:rsid w:val="2959714C"/>
    <w:rsid w:val="2ACF5F79"/>
    <w:rsid w:val="2CC338BC"/>
    <w:rsid w:val="2D9C5EBB"/>
    <w:rsid w:val="2E60011B"/>
    <w:rsid w:val="2EC11008"/>
    <w:rsid w:val="2F3960B7"/>
    <w:rsid w:val="2F77273B"/>
    <w:rsid w:val="30D53BBD"/>
    <w:rsid w:val="310114B3"/>
    <w:rsid w:val="325C70FD"/>
    <w:rsid w:val="32A0644D"/>
    <w:rsid w:val="330662B0"/>
    <w:rsid w:val="34EA39B0"/>
    <w:rsid w:val="34F8087E"/>
    <w:rsid w:val="374B4BD9"/>
    <w:rsid w:val="383B752E"/>
    <w:rsid w:val="3B0357CB"/>
    <w:rsid w:val="3CA134EE"/>
    <w:rsid w:val="3E581D2B"/>
    <w:rsid w:val="405368AD"/>
    <w:rsid w:val="40CA3013"/>
    <w:rsid w:val="417B255F"/>
    <w:rsid w:val="419D0727"/>
    <w:rsid w:val="42577480"/>
    <w:rsid w:val="42786A9F"/>
    <w:rsid w:val="439873F8"/>
    <w:rsid w:val="4614622F"/>
    <w:rsid w:val="47354F5E"/>
    <w:rsid w:val="49B4660E"/>
    <w:rsid w:val="4A606EBB"/>
    <w:rsid w:val="4ADA6548"/>
    <w:rsid w:val="4BDA596B"/>
    <w:rsid w:val="4D3B2BA3"/>
    <w:rsid w:val="4D897DB2"/>
    <w:rsid w:val="4D9824D3"/>
    <w:rsid w:val="4E241889"/>
    <w:rsid w:val="4E69016F"/>
    <w:rsid w:val="505226DD"/>
    <w:rsid w:val="50AA565F"/>
    <w:rsid w:val="510734C7"/>
    <w:rsid w:val="51532BB1"/>
    <w:rsid w:val="53285977"/>
    <w:rsid w:val="55837A6E"/>
    <w:rsid w:val="56336B0D"/>
    <w:rsid w:val="596A0A97"/>
    <w:rsid w:val="5DC665FA"/>
    <w:rsid w:val="5F2931A3"/>
    <w:rsid w:val="5FC83DD6"/>
    <w:rsid w:val="60123C37"/>
    <w:rsid w:val="605C4EB2"/>
    <w:rsid w:val="606B2141"/>
    <w:rsid w:val="62791D4B"/>
    <w:rsid w:val="62E33669"/>
    <w:rsid w:val="63416D0D"/>
    <w:rsid w:val="63BE417F"/>
    <w:rsid w:val="66682803"/>
    <w:rsid w:val="680227E3"/>
    <w:rsid w:val="6A4A055F"/>
    <w:rsid w:val="6CB962DD"/>
    <w:rsid w:val="715C2F64"/>
    <w:rsid w:val="71C32FE3"/>
    <w:rsid w:val="71DB657E"/>
    <w:rsid w:val="72921790"/>
    <w:rsid w:val="72EA6554"/>
    <w:rsid w:val="77063A83"/>
    <w:rsid w:val="79164340"/>
    <w:rsid w:val="79907FC1"/>
    <w:rsid w:val="79D7587D"/>
    <w:rsid w:val="7B0501C8"/>
    <w:rsid w:val="7B4D1357"/>
    <w:rsid w:val="7BD209F2"/>
    <w:rsid w:val="7D0C1CE2"/>
    <w:rsid w:val="7E1939E8"/>
    <w:rsid w:val="7E77762F"/>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4">
    <w:name w:val="Default Paragraph Font"/>
    <w:semiHidden/>
    <w:qFormat/>
    <w:uiPriority w:val="0"/>
  </w:style>
  <w:style w:type="table" w:default="1" w:styleId="3">
    <w:name w:val="Normal Table"/>
    <w:semiHidden/>
    <w:qFormat/>
    <w:uiPriority w:val="0"/>
    <w:tblPr>
      <w:tblCellMar>
        <w:top w:w="0" w:type="dxa"/>
        <w:left w:w="108" w:type="dxa"/>
        <w:bottom w:w="0" w:type="dxa"/>
        <w:right w:w="108" w:type="dxa"/>
      </w:tblCellMar>
    </w:tblPr>
  </w:style>
  <w:style w:type="paragraph" w:styleId="2">
    <w:name w:val="Normal (Web)"/>
    <w:basedOn w:val="1"/>
    <w:qFormat/>
    <w:uiPriority w:val="0"/>
    <w:pPr>
      <w:spacing w:before="0" w:beforeAutospacing="1" w:after="0" w:afterAutospacing="1"/>
      <w:ind w:left="0" w:right="0"/>
      <w:jc w:val="left"/>
    </w:pPr>
    <w:rPr>
      <w:kern w:val="0"/>
      <w:sz w:val="24"/>
      <w:lang w:val="en-US" w:eastAsia="zh-CN" w:bidi="ar"/>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numbering" Target="numbering.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_rels/fontTable.xml.rels><?xml version="1.0" encoding="UTF-8" standalone="yes"?>
<Relationships xmlns="http://schemas.openxmlformats.org/package/2006/relationships"><Relationship Id="rId1" Type="http://schemas.openxmlformats.org/officeDocument/2006/relationships/font" Target="fonts/font1.odttf"/></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2</Pages>
  <Words>394</Words>
  <Characters>424</Characters>
  <Lines>0</Lines>
  <Paragraphs>0</Paragraphs>
  <TotalTime>4</TotalTime>
  <ScaleCrop>false</ScaleCrop>
  <LinksUpToDate>false</LinksUpToDate>
  <CharactersWithSpaces>434</CharactersWithSpaces>
  <Application>WPS Office_12.1.0.16929_F1E327BC-269C-435d-A152-05C5408002CA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2022-07-04T01:32:00Z</dcterms:created>
  <dc:creator>Administrator</dc:creator>
  <cp:lastModifiedBy>喵呜喵呜</cp:lastModifiedBy>
  <cp:lastPrinted>2022-07-04T06:45:00Z</cp:lastPrinted>
  <dcterms:modified xsi:type="dcterms:W3CDTF">2024-07-12T07:06:35Z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2052-12.1.0.16929</vt:lpwstr>
  </property>
  <property fmtid="{D5CDD505-2E9C-101B-9397-08002B2CF9AE}" pid="3" name="ICV">
    <vt:lpwstr>3DA7A5EEA2C24F00856B71DBF20BEF56</vt:lpwstr>
  </property>
</Properties>
</file>