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附件1：临床试验立项申请审批表（</w:t>
      </w:r>
      <w:r>
        <w:rPr>
          <w:rFonts w:ascii="Times New Roman" w:hAnsi="宋体"/>
          <w:b/>
          <w:bCs/>
          <w:sz w:val="24"/>
        </w:rPr>
        <w:t>CTI-</w:t>
      </w:r>
      <w:r>
        <w:rPr>
          <w:rFonts w:hint="eastAsia" w:ascii="Times New Roman" w:hAnsi="宋体"/>
          <w:b/>
          <w:bCs/>
          <w:sz w:val="24"/>
        </w:rPr>
        <w:t>C</w:t>
      </w:r>
      <w:r>
        <w:rPr>
          <w:rFonts w:ascii="Times New Roman" w:hAnsi="宋体"/>
          <w:b/>
          <w:bCs/>
          <w:sz w:val="24"/>
        </w:rPr>
        <w:t>-</w:t>
      </w:r>
      <w:r>
        <w:rPr>
          <w:rFonts w:hint="eastAsia" w:ascii="Times New Roman" w:hAnsi="宋体"/>
          <w:b/>
          <w:bCs/>
          <w:sz w:val="24"/>
        </w:rPr>
        <w:t>004.04</w:t>
      </w:r>
      <w:r>
        <w:rPr>
          <w:rFonts w:ascii="Times New Roman" w:hAnsi="宋体"/>
          <w:b/>
          <w:bCs/>
          <w:sz w:val="24"/>
        </w:rPr>
        <w:t>-A0</w:t>
      </w:r>
      <w:r>
        <w:rPr>
          <w:rFonts w:hint="eastAsia" w:ascii="Times New Roman" w:hAnsi="宋体"/>
          <w:b/>
          <w:bCs/>
          <w:sz w:val="24"/>
        </w:rPr>
        <w:t>1</w:t>
      </w:r>
      <w:r>
        <w:rPr>
          <w:rFonts w:ascii="Times New Roman" w:hAnsi="宋体"/>
          <w:b/>
          <w:bCs/>
          <w:sz w:val="24"/>
        </w:rPr>
        <w:t>-</w:t>
      </w:r>
      <w:r>
        <w:rPr>
          <w:rFonts w:hint="eastAsia" w:ascii="Times New Roman" w:hAnsi="宋体"/>
          <w:b/>
          <w:bCs/>
          <w:sz w:val="24"/>
        </w:rPr>
        <w:t>V1.0</w:t>
      </w:r>
      <w:r>
        <w:rPr>
          <w:rFonts w:hint="eastAsia"/>
          <w:b/>
          <w:bCs/>
          <w:sz w:val="24"/>
        </w:rPr>
        <w:t>）</w:t>
      </w:r>
    </w:p>
    <w:p>
      <w:pPr>
        <w:spacing w:line="360" w:lineRule="auto"/>
        <w:jc w:val="center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临床试验立项申请审批表</w:t>
      </w:r>
    </w:p>
    <w:tbl>
      <w:tblPr>
        <w:tblStyle w:val="5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28"/>
        <w:gridCol w:w="2130"/>
        <w:gridCol w:w="212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7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申请日期：</w:t>
            </w:r>
          </w:p>
        </w:tc>
        <w:tc>
          <w:tcPr>
            <w:tcW w:w="4259" w:type="dxa"/>
            <w:gridSpan w:val="2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机构受理编号：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4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申请状态：</w:t>
            </w:r>
            <w:r>
              <w:rPr>
                <w:sz w:val="24"/>
              </w:rPr>
              <w:t xml:space="preserve">             </w:t>
            </w: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初审</w:t>
            </w:r>
            <w:r>
              <w:rPr>
                <w:sz w:val="24"/>
              </w:rPr>
              <w:t xml:space="preserve">                </w:t>
            </w: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/>
                <w:sz w:val="24"/>
              </w:rPr>
              <w:t>修改后复审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4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该研究方案是否被其他机构拒绝或否决过？</w:t>
            </w:r>
            <w:r>
              <w:rPr>
                <w:sz w:val="24"/>
              </w:rPr>
              <w:t xml:space="preserve">       </w:t>
            </w: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是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4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该研究方案是否曾被暂停或者终止过？</w:t>
            </w:r>
            <w:r>
              <w:rPr>
                <w:sz w:val="24"/>
              </w:rPr>
              <w:t xml:space="preserve">           </w:t>
            </w: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是</w:t>
            </w:r>
            <w:r>
              <w:rPr>
                <w:rFonts w:ascii="宋体" w:hAnsi="宋体"/>
                <w:sz w:val="24"/>
              </w:rPr>
              <w:t xml:space="preserve">           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项目名称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试验类型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□Ⅱ期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□Ⅲ期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□Ⅳ期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□器械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□其他</w:t>
            </w:r>
            <w:r>
              <w:rPr>
                <w:sz w:val="24"/>
                <w:u w:val="single"/>
              </w:rPr>
              <w:t xml:space="preserve">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57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 w:hAnsi="宋体"/>
                <w:sz w:val="24"/>
              </w:rPr>
              <w:t>中国境内同类产品</w:t>
            </w:r>
            <w:r>
              <w:rPr>
                <w:rFonts w:hAnsi="宋体"/>
                <w:sz w:val="24"/>
              </w:rPr>
              <w:t xml:space="preserve"> </w:t>
            </w:r>
            <w:r>
              <w:rPr>
                <w:rFonts w:hint="eastAsia" w:hAnsi="宋体"/>
                <w:sz w:val="24"/>
              </w:rPr>
              <w:t>有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int="eastAsia" w:hAnsi="宋体"/>
                <w:sz w:val="24"/>
              </w:rPr>
              <w:t>无</w:t>
            </w:r>
            <w:r>
              <w:rPr>
                <w:rFonts w:hint="eastAsia"/>
                <w:sz w:val="24"/>
              </w:rPr>
              <w:t>□</w:t>
            </w:r>
          </w:p>
        </w:tc>
        <w:tc>
          <w:tcPr>
            <w:tcW w:w="4259" w:type="dxa"/>
            <w:gridSpan w:val="2"/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科室是否使用过同类药物或医疗器械</w:t>
            </w:r>
            <w:r>
              <w:rPr>
                <w:sz w:val="24"/>
              </w:rPr>
              <w:t xml:space="preserve">   </w:t>
            </w:r>
            <w:r>
              <w:rPr>
                <w:rFonts w:hint="eastAsia" w:hAnsi="宋体"/>
                <w:sz w:val="24"/>
              </w:rPr>
              <w:t>是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Ansi="宋体"/>
                <w:sz w:val="24"/>
              </w:rPr>
              <w:t xml:space="preserve">    </w:t>
            </w:r>
            <w:r>
              <w:rPr>
                <w:rFonts w:hint="eastAsia" w:hAnsi="宋体"/>
                <w:sz w:val="24"/>
              </w:rPr>
              <w:t>否</w:t>
            </w:r>
            <w:r>
              <w:rPr>
                <w:rFonts w:hint="eastAsia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试验用产品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药物</w:t>
            </w:r>
          </w:p>
          <w:p>
            <w:pPr>
              <w:spacing w:line="30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名称：</w:t>
            </w:r>
          </w:p>
          <w:p>
            <w:pPr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NMPA</w:t>
            </w:r>
            <w:r>
              <w:rPr>
                <w:rFonts w:hint="eastAsia" w:ascii="宋体" w:hAnsi="宋体"/>
                <w:sz w:val="24"/>
              </w:rPr>
              <w:t>批件号：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Merge w:val="continue"/>
            <w:noWrap w:val="0"/>
            <w:vAlign w:val="top"/>
          </w:tcPr>
          <w:p/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食品</w:t>
            </w:r>
          </w:p>
          <w:p>
            <w:pPr>
              <w:spacing w:line="300" w:lineRule="auto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名称：</w:t>
            </w:r>
          </w:p>
          <w:p>
            <w:pPr>
              <w:rPr>
                <w:sz w:val="24"/>
              </w:rPr>
            </w:pPr>
            <w:r>
              <w:rPr>
                <w:rFonts w:ascii="宋体" w:hAnsi="宋体"/>
                <w:sz w:val="24"/>
              </w:rPr>
              <w:t>NMPA</w:t>
            </w:r>
            <w:r>
              <w:rPr>
                <w:rFonts w:hint="eastAsia" w:ascii="宋体" w:hAnsi="宋体"/>
                <w:sz w:val="24"/>
              </w:rPr>
              <w:t>批件号：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vMerge w:val="continue"/>
            <w:noWrap w:val="0"/>
            <w:vAlign w:val="top"/>
          </w:tcPr>
          <w:p/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医疗器械</w:t>
            </w:r>
          </w:p>
          <w:p>
            <w:pPr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1.</w:t>
            </w:r>
            <w:r>
              <w:rPr>
                <w:rFonts w:hint="eastAsia"/>
                <w:sz w:val="24"/>
              </w:rPr>
              <w:t>□境内</w:t>
            </w:r>
            <w:r>
              <w:rPr>
                <w:sz w:val="24"/>
              </w:rPr>
              <w:t>II</w:t>
            </w:r>
            <w:r>
              <w:rPr>
                <w:rFonts w:hint="eastAsia"/>
                <w:sz w:val="24"/>
              </w:rPr>
              <w:t>类</w:t>
            </w:r>
            <w:r>
              <w:rPr>
                <w:rFonts w:hAnsi="宋体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□境内</w:t>
            </w:r>
            <w:r>
              <w:rPr>
                <w:sz w:val="24"/>
              </w:rPr>
              <w:t>III</w:t>
            </w:r>
            <w:r>
              <w:rPr>
                <w:rFonts w:hint="eastAsia"/>
                <w:sz w:val="24"/>
              </w:rPr>
              <w:t>类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□进口</w:t>
            </w:r>
            <w:r>
              <w:rPr>
                <w:sz w:val="24"/>
              </w:rPr>
              <w:t>II</w:t>
            </w:r>
            <w:r>
              <w:rPr>
                <w:rFonts w:hint="eastAsia"/>
                <w:sz w:val="24"/>
              </w:rPr>
              <w:t>类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□进口</w:t>
            </w:r>
            <w:r>
              <w:rPr>
                <w:sz w:val="24"/>
              </w:rPr>
              <w:t>III</w:t>
            </w:r>
            <w:r>
              <w:rPr>
                <w:rFonts w:hint="eastAsia"/>
                <w:sz w:val="24"/>
              </w:rPr>
              <w:t>类</w:t>
            </w:r>
          </w:p>
          <w:p>
            <w:pPr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2.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hAnsi="宋体"/>
                <w:sz w:val="24"/>
              </w:rPr>
              <w:t>有源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hAnsi="宋体"/>
                <w:sz w:val="24"/>
              </w:rPr>
              <w:t>无源</w:t>
            </w:r>
          </w:p>
          <w:p>
            <w:pPr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3.</w:t>
            </w:r>
            <w:r>
              <w:rPr>
                <w:rFonts w:hint="eastAsia"/>
                <w:sz w:val="24"/>
              </w:rPr>
              <w:t>□</w:t>
            </w:r>
            <w:r>
              <w:rPr>
                <w:rFonts w:hint="eastAsia" w:hAnsi="宋体"/>
                <w:sz w:val="24"/>
              </w:rPr>
              <w:t>植入</w:t>
            </w:r>
            <w:r>
              <w:rPr>
                <w:rFonts w:hAnsi="宋体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□非</w:t>
            </w:r>
            <w:r>
              <w:rPr>
                <w:rFonts w:hint="eastAsia" w:hAnsi="宋体"/>
                <w:sz w:val="24"/>
              </w:rPr>
              <w:t>植入</w:t>
            </w:r>
          </w:p>
          <w:p>
            <w:pPr>
              <w:rPr>
                <w:rFonts w:hAnsi="宋体"/>
                <w:sz w:val="24"/>
              </w:rPr>
            </w:pPr>
            <w:r>
              <w:rPr>
                <w:rFonts w:ascii="宋体" w:hAnsi="宋体"/>
                <w:sz w:val="24"/>
              </w:rPr>
              <w:t>NMPA</w:t>
            </w:r>
            <w:r>
              <w:rPr>
                <w:rFonts w:hint="eastAsia" w:ascii="宋体" w:hAnsi="宋体"/>
                <w:sz w:val="24"/>
              </w:rPr>
              <w:t>批件号：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承担科室</w:t>
            </w:r>
          </w:p>
        </w:tc>
        <w:tc>
          <w:tcPr>
            <w:tcW w:w="212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主要研究者</w:t>
            </w:r>
          </w:p>
        </w:tc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科室联系人</w:t>
            </w:r>
          </w:p>
        </w:tc>
        <w:tc>
          <w:tcPr>
            <w:tcW w:w="212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申办者</w:t>
            </w:r>
            <w:r>
              <w:rPr>
                <w:sz w:val="24"/>
              </w:rPr>
              <w:t>/CRO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申办联系人</w:t>
            </w:r>
          </w:p>
        </w:tc>
        <w:tc>
          <w:tcPr>
            <w:tcW w:w="2128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213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申办者地址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中心招募受试者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人数</w:t>
            </w:r>
            <w:r>
              <w:rPr>
                <w:sz w:val="24"/>
              </w:rPr>
              <w:t>/</w:t>
            </w:r>
            <w:r>
              <w:rPr>
                <w:rFonts w:hint="eastAsia"/>
                <w:sz w:val="24"/>
              </w:rPr>
              <w:t>总人数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预期试验期限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使用方式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创伤性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□非创伤性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top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多中心试验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是</w:t>
            </w: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□否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研究形式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Ⅱ期临床试验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□Ⅲ期临床试验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□Ⅳ期临床试验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□生物等效性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进口药品注册临床试验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□上市药再评价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□临床验证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流行病学观察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研究对象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弱势群体</w:t>
            </w:r>
            <w:r>
              <w:rPr>
                <w:rFonts w:ascii="宋体" w:hAnsi="宋体"/>
                <w:sz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</w:rPr>
              <w:t>□普通受试者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受试者年龄范围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18</w:t>
            </w:r>
            <w:r>
              <w:rPr>
                <w:rFonts w:hint="eastAsia" w:ascii="宋体" w:hAnsi="宋体"/>
                <w:sz w:val="24"/>
              </w:rPr>
              <w:t>～</w:t>
            </w:r>
            <w:r>
              <w:rPr>
                <w:rFonts w:ascii="宋体" w:hAnsi="宋体"/>
                <w:sz w:val="24"/>
              </w:rPr>
              <w:t>44</w:t>
            </w:r>
            <w:r>
              <w:rPr>
                <w:rFonts w:hint="eastAsia" w:ascii="宋体" w:hAnsi="宋体"/>
                <w:sz w:val="24"/>
              </w:rPr>
              <w:t>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45</w:t>
            </w:r>
            <w:r>
              <w:rPr>
                <w:rFonts w:hint="eastAsia" w:ascii="宋体" w:hAnsi="宋体"/>
                <w:sz w:val="24"/>
              </w:rPr>
              <w:t>～</w:t>
            </w:r>
            <w:r>
              <w:rPr>
                <w:rFonts w:ascii="宋体" w:hAnsi="宋体"/>
                <w:sz w:val="24"/>
              </w:rPr>
              <w:t>65</w:t>
            </w:r>
            <w:r>
              <w:rPr>
                <w:rFonts w:hint="eastAsia" w:ascii="宋体" w:hAnsi="宋体"/>
                <w:sz w:val="24"/>
              </w:rPr>
              <w:t>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</w:t>
            </w:r>
            <w:r>
              <w:rPr>
                <w:rFonts w:ascii="宋体" w:hAnsi="宋体"/>
                <w:sz w:val="24"/>
              </w:rPr>
              <w:t>&gt;66</w:t>
            </w:r>
            <w:r>
              <w:rPr>
                <w:rFonts w:hint="eastAsia" w:ascii="宋体" w:hAnsi="宋体"/>
                <w:sz w:val="24"/>
              </w:rPr>
              <w:t>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</w:trPr>
        <w:tc>
          <w:tcPr>
            <w:tcW w:w="212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要求排除对象</w:t>
            </w:r>
          </w:p>
        </w:tc>
        <w:tc>
          <w:tcPr>
            <w:tcW w:w="6387" w:type="dxa"/>
            <w:gridSpan w:val="3"/>
            <w:noWrap w:val="0"/>
            <w:vAlign w:val="top"/>
          </w:tcPr>
          <w:p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隔离区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□手术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□静脉输注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□手术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□基因治疗</w:t>
            </w:r>
          </w:p>
          <w:p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义肢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□特殊管理药物（麻醉药、精神药）</w:t>
            </w: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妇科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□其他（请具体说明）</w:t>
            </w:r>
          </w:p>
          <w:p>
            <w:pPr>
              <w:spacing w:line="300" w:lineRule="auto"/>
              <w:rPr>
                <w:rFonts w:ascii="宋体"/>
                <w:sz w:val="24"/>
              </w:rPr>
            </w:pPr>
          </w:p>
          <w:p>
            <w:pPr>
              <w:spacing w:line="300" w:lineRule="auto"/>
              <w:rPr>
                <w:rFonts w:ascii="宋体"/>
                <w:sz w:val="24"/>
              </w:rPr>
            </w:pPr>
          </w:p>
          <w:p>
            <w:pPr>
              <w:spacing w:line="300" w:lineRule="auto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器官移植（请具体说明）</w:t>
            </w:r>
          </w:p>
          <w:p>
            <w:pPr>
              <w:spacing w:line="300" w:lineRule="auto"/>
              <w:rPr>
                <w:rFonts w:ascii="宋体"/>
                <w:sz w:val="24"/>
              </w:rPr>
            </w:pPr>
          </w:p>
          <w:p>
            <w:pPr>
              <w:spacing w:line="300" w:lineRule="auto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7" w:hRule="atLeast"/>
        </w:trPr>
        <w:tc>
          <w:tcPr>
            <w:tcW w:w="212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申办者签字</w:t>
            </w:r>
          </w:p>
          <w:p>
            <w:pPr>
              <w:spacing w:line="30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日期</w:t>
            </w:r>
          </w:p>
        </w:tc>
        <w:tc>
          <w:tcPr>
            <w:tcW w:w="2129" w:type="dxa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516" w:type="dxa"/>
            <w:gridSpan w:val="4"/>
            <w:noWrap w:val="0"/>
            <w:vAlign w:val="center"/>
          </w:tcPr>
          <w:p>
            <w:pPr>
              <w:spacing w:line="300" w:lineRule="auto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以下由专业科室及机构办填写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516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专业科室评估：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/>
                <w:sz w:val="24"/>
              </w:rPr>
              <w:t>是否能保证招募足够的受试人群：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是□，否□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rFonts w:hint="eastAsia"/>
                <w:sz w:val="24"/>
              </w:rPr>
              <w:t>研究者是否具备足够的试验时间：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是□，否□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rFonts w:hint="eastAsia"/>
                <w:sz w:val="24"/>
              </w:rPr>
              <w:t>是否具备相应的仪器设备和其他技术条件：是□，否□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4. </w:t>
            </w:r>
            <w:r>
              <w:rPr>
                <w:rFonts w:hint="eastAsia"/>
                <w:sz w:val="24"/>
              </w:rPr>
              <w:t>目前科室承担的与试验药物疾病相同的在研项目：无□，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项□，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项□，</w:t>
            </w:r>
            <w:r>
              <w:rPr>
                <w:sz w:val="24"/>
              </w:rPr>
              <w:t>2</w:t>
            </w:r>
            <w:r>
              <w:rPr>
                <w:rFonts w:hint="eastAsia"/>
                <w:sz w:val="24"/>
              </w:rPr>
              <w:t>项以上□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rFonts w:hint="eastAsia"/>
                <w:sz w:val="24"/>
              </w:rPr>
              <w:t>专业正在开展的临床试验项目</w:t>
            </w:r>
            <w:r>
              <w:rPr>
                <w:rFonts w:hint="eastAsia"/>
                <w:sz w:val="24"/>
                <w:u w:val="single"/>
              </w:rPr>
              <w:t>：</w:t>
            </w:r>
            <w:r>
              <w:rPr>
                <w:sz w:val="24"/>
                <w:u w:val="single"/>
              </w:rPr>
              <w:t xml:space="preserve">        </w:t>
            </w:r>
            <w:r>
              <w:rPr>
                <w:rFonts w:hint="eastAsia"/>
                <w:sz w:val="24"/>
              </w:rPr>
              <w:t>项，具体如下：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4145"/>
              <w:gridCol w:w="4145"/>
            </w:tblGrid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center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项目名称</w:t>
                  </w:r>
                </w:p>
              </w:tc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ind w:firstLine="588" w:firstLineChars="245"/>
                    <w:rPr>
                      <w:sz w:val="24"/>
                    </w:rPr>
                  </w:pPr>
                  <w:r>
                    <w:rPr>
                      <w:rFonts w:hint="eastAsia"/>
                      <w:sz w:val="24"/>
                    </w:rPr>
                    <w:t>适应症</w:t>
                  </w: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rPr>
                      <w:sz w:val="24"/>
                    </w:rPr>
                  </w:pPr>
                </w:p>
              </w:tc>
            </w:tr>
            <w:tr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rPr>
                      <w:sz w:val="24"/>
                    </w:rPr>
                  </w:pPr>
                </w:p>
              </w:tc>
              <w:tc>
                <w:tcPr>
                  <w:tcW w:w="414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top"/>
                </w:tcPr>
                <w:p>
                  <w:pPr>
                    <w:spacing w:line="360" w:lineRule="auto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rFonts w:hint="eastAsia"/>
                <w:sz w:val="24"/>
              </w:rPr>
              <w:t>主要研究者：</w:t>
            </w:r>
            <w:r>
              <w:rPr>
                <w:sz w:val="24"/>
                <w:u w:val="single"/>
              </w:rPr>
              <w:t xml:space="preserve">                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评估意见：同意□，不同意□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主要评估者签字：</w:t>
            </w:r>
          </w:p>
          <w:p>
            <w:pPr>
              <w:spacing w:line="360" w:lineRule="auto"/>
              <w:rPr>
                <w:rFonts w:ascii="宋体"/>
                <w:sz w:val="24"/>
              </w:rPr>
            </w:pPr>
            <w:r>
              <w:rPr>
                <w:rFonts w:hint="eastAsia"/>
                <w:sz w:val="24"/>
              </w:rPr>
              <w:t>日期：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8516" w:type="dxa"/>
            <w:gridSpan w:val="4"/>
            <w:noWrap w:val="0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 w:eastAsia="黑体"/>
                <w:sz w:val="24"/>
              </w:rPr>
              <w:t>机构办公室评估：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/>
                <w:sz w:val="24"/>
              </w:rPr>
              <w:t>临床前研究资料是否齐全：是□，否□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r>
              <w:rPr>
                <w:rFonts w:hint="eastAsia"/>
                <w:sz w:val="24"/>
              </w:rPr>
              <w:t>临床科室承担项目的能力：强□，一般□，弱□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>
              <w:rPr>
                <w:rFonts w:hint="eastAsia"/>
                <w:sz w:val="24"/>
              </w:rPr>
              <w:t>申办者对试验过程质量保证的能力：强□，一般□，弱□</w:t>
            </w:r>
          </w:p>
          <w:p>
            <w:pPr>
              <w:spacing w:line="360" w:lineRule="auto"/>
              <w:rPr>
                <w:sz w:val="24"/>
                <w:u w:val="single"/>
              </w:rPr>
            </w:pPr>
            <w:r>
              <w:rPr>
                <w:rFonts w:hint="eastAsia"/>
                <w:sz w:val="24"/>
              </w:rPr>
              <w:t>评估意见：同意□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→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项目联络员：</w:t>
            </w:r>
            <w:r>
              <w:rPr>
                <w:sz w:val="24"/>
                <w:u w:val="single"/>
              </w:rPr>
              <w:t xml:space="preserve">            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主要研究者：</w:t>
            </w:r>
            <w:r>
              <w:rPr>
                <w:sz w:val="24"/>
                <w:u w:val="single"/>
              </w:rPr>
              <w:t xml:space="preserve">            </w:t>
            </w:r>
          </w:p>
          <w:p>
            <w:pPr>
              <w:spacing w:line="360" w:lineRule="auto"/>
              <w:ind w:firstLine="1080" w:firstLineChars="450"/>
              <w:rPr>
                <w:sz w:val="24"/>
              </w:rPr>
            </w:pPr>
            <w:r>
              <w:rPr>
                <w:rFonts w:hint="eastAsia"/>
                <w:sz w:val="24"/>
              </w:rPr>
              <w:t>不同意□</w:t>
            </w:r>
          </w:p>
          <w:p>
            <w:pPr>
              <w:spacing w:line="360" w:lineRule="auto"/>
              <w:ind w:firstLine="1080" w:firstLineChars="450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机构办公室主任签字（盖章）：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 xml:space="preserve">           机构主任签字</w:t>
            </w:r>
            <w:r>
              <w:rPr>
                <w:rFonts w:hint="eastAsia"/>
                <w:sz w:val="24"/>
                <w:lang w:eastAsia="zh-CN"/>
              </w:rPr>
              <w:t>：</w:t>
            </w:r>
            <w:bookmarkStart w:id="0" w:name="_GoBack"/>
            <w:bookmarkEnd w:id="0"/>
            <w:r>
              <w:rPr>
                <w:sz w:val="24"/>
              </w:rPr>
              <w:t xml:space="preserve">             </w:t>
            </w:r>
          </w:p>
          <w:p>
            <w:pPr>
              <w:spacing w:line="360" w:lineRule="auto"/>
              <w:ind w:firstLine="5040" w:firstLineChars="2100"/>
              <w:rPr>
                <w:rFonts w:eastAsia="黑体"/>
              </w:rPr>
            </w:pPr>
            <w:r>
              <w:rPr>
                <w:rFonts w:hint="eastAsia"/>
                <w:sz w:val="24"/>
              </w:rPr>
              <w:t>日期：</w:t>
            </w:r>
            <w:r>
              <w:rPr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/>
    <w:p>
      <w:pPr>
        <w:rPr>
          <w:vanish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right"/>
                          </w:pPr>
                          <w:r>
                            <w:rPr>
                              <w:rFonts w:hint="eastAsia"/>
                              <w:kern w:val="0"/>
                              <w:szCs w:val="21"/>
                            </w:rPr>
                            <w:t xml:space="preserve">第 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Cs w:val="21"/>
                            </w:rPr>
                            <w:t>3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kern w:val="0"/>
                              <w:szCs w:val="21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fyKa9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right"/>
                    </w:pPr>
                    <w:r>
                      <w:rPr>
                        <w:rFonts w:hint="eastAsia"/>
                        <w:kern w:val="0"/>
                        <w:szCs w:val="21"/>
                      </w:rPr>
                      <w:t xml:space="preserve">第 </w:t>
                    </w:r>
                    <w:r>
                      <w:rPr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kern w:val="0"/>
                        <w:szCs w:val="21"/>
                      </w:rPr>
                      <w:t>3</w:t>
                    </w:r>
                    <w:r>
                      <w:rPr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rFonts w:hint="eastAsia"/>
                        <w:kern w:val="0"/>
                        <w:szCs w:val="21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</w:pPr>
    <w:r>
      <w:drawing>
        <wp:inline distT="0" distB="0" distL="114300" distR="114300">
          <wp:extent cx="2414270" cy="523875"/>
          <wp:effectExtent l="0" t="0" r="11430" b="9525"/>
          <wp:docPr id="1" name="图片 1" descr="人民医院标识 拷贝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人民医院标识 拷贝"/>
                  <pic:cNvPicPr>
                    <a:picLocks noChangeAspect="1"/>
                  </pic:cNvPicPr>
                </pic:nvPicPr>
                <pic:blipFill>
                  <a:blip r:embed="rId1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4270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</w:t>
    </w:r>
    <w:r>
      <w:t xml:space="preserve">                  </w:t>
    </w:r>
    <w:r>
      <w:rPr>
        <w:rFonts w:hint="eastAsia"/>
      </w:rPr>
      <w:t xml:space="preserve">                     机构文档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yNzg4ODdiZDgwMTEzY2Y4ZWRhMTdlNGNlNDg4MWEifQ=="/>
  </w:docVars>
  <w:rsids>
    <w:rsidRoot w:val="0032160C"/>
    <w:rsid w:val="00082472"/>
    <w:rsid w:val="000B27D8"/>
    <w:rsid w:val="00126F8A"/>
    <w:rsid w:val="00170CD4"/>
    <w:rsid w:val="0032160C"/>
    <w:rsid w:val="004738F3"/>
    <w:rsid w:val="006248E7"/>
    <w:rsid w:val="006453F9"/>
    <w:rsid w:val="008A5234"/>
    <w:rsid w:val="008C3B45"/>
    <w:rsid w:val="00B532D6"/>
    <w:rsid w:val="00CA3BFA"/>
    <w:rsid w:val="00ED4A7D"/>
    <w:rsid w:val="421D7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页眉 Char"/>
    <w:uiPriority w:val="99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0">
    <w:name w:val="批注框文本 字符"/>
    <w:basedOn w:val="6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790</Words>
  <Characters>846</Characters>
  <Lines>9</Lines>
  <Paragraphs>2</Paragraphs>
  <TotalTime>1</TotalTime>
  <ScaleCrop>false</ScaleCrop>
  <LinksUpToDate>false</LinksUpToDate>
  <CharactersWithSpaces>1143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2019-10-22T04:01:00Z</dcterms:created>
  <dc:creator>梦迪 王</dc:creator>
  <cp:lastModifiedBy>王梦迪</cp:lastModifiedBy>
  <dcterms:modified xsi:type="dcterms:W3CDTF">2022-12-09T00:35:45Z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7C8D0A38913D44DCA7C91D0F71B381B8</vt:lpwstr>
  </property>
</Properties>
</file>